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3C2D1" w14:textId="77777777" w:rsidR="000F3E9C" w:rsidRDefault="000F3E9C" w:rsidP="000F3E9C">
      <w:pPr>
        <w:spacing w:after="0" w:line="276" w:lineRule="auto"/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DANH SÁCH GIÁO VIÊN CHỦ NHIỆM </w:t>
      </w:r>
    </w:p>
    <w:p w14:paraId="71D5D411" w14:textId="77777777" w:rsidR="000F3E9C" w:rsidRDefault="000F3E9C" w:rsidP="000F3E9C">
      <w:pPr>
        <w:spacing w:after="0" w:line="276" w:lineRule="auto"/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NĂM HỌC 2021 – 2022</w:t>
      </w:r>
    </w:p>
    <w:p w14:paraId="33359207" w14:textId="77777777" w:rsidR="000F3E9C" w:rsidRDefault="000F3E9C" w:rsidP="000F3E9C">
      <w:pPr>
        <w:spacing w:after="0" w:line="276" w:lineRule="auto"/>
        <w:ind w:firstLine="720"/>
        <w:jc w:val="center"/>
        <w:rPr>
          <w:b/>
          <w:sz w:val="26"/>
          <w:szCs w:val="26"/>
        </w:rPr>
      </w:pPr>
    </w:p>
    <w:tbl>
      <w:tblPr>
        <w:tblW w:w="0" w:type="auto"/>
        <w:tblInd w:w="625" w:type="dxa"/>
        <w:tblLook w:val="04A0" w:firstRow="1" w:lastRow="0" w:firstColumn="1" w:lastColumn="0" w:noHBand="0" w:noVBand="1"/>
      </w:tblPr>
      <w:tblGrid>
        <w:gridCol w:w="766"/>
        <w:gridCol w:w="788"/>
        <w:gridCol w:w="3126"/>
        <w:gridCol w:w="2076"/>
        <w:gridCol w:w="1969"/>
      </w:tblGrid>
      <w:tr w:rsidR="000F3E9C" w14:paraId="5BF677C3" w14:textId="77777777" w:rsidTr="000F3E9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FE824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b/>
                <w:bCs/>
                <w:sz w:val="26"/>
                <w:szCs w:val="26"/>
              </w:rPr>
            </w:pPr>
            <w:r>
              <w:rPr>
                <w:rFonts w:cs="DokChampa"/>
                <w:b/>
                <w:bCs/>
                <w:sz w:val="26"/>
                <w:szCs w:val="26"/>
              </w:rPr>
              <w:t>Khối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97F80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b/>
                <w:bCs/>
                <w:sz w:val="26"/>
                <w:szCs w:val="26"/>
              </w:rPr>
            </w:pPr>
            <w:r>
              <w:rPr>
                <w:rFonts w:cs="DokChampa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D23D8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b/>
                <w:bCs/>
                <w:sz w:val="26"/>
                <w:szCs w:val="26"/>
              </w:rPr>
            </w:pPr>
            <w:r>
              <w:rPr>
                <w:rFonts w:cs="DokChampa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0735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b/>
                <w:bCs/>
                <w:sz w:val="26"/>
                <w:szCs w:val="26"/>
              </w:rPr>
            </w:pPr>
            <w:r>
              <w:rPr>
                <w:rFonts w:cs="DokChampa"/>
                <w:b/>
                <w:bCs/>
                <w:sz w:val="26"/>
                <w:szCs w:val="26"/>
              </w:rPr>
              <w:t>Đơn vị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7245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b/>
                <w:bCs/>
                <w:sz w:val="26"/>
                <w:szCs w:val="26"/>
              </w:rPr>
            </w:pPr>
            <w:r>
              <w:rPr>
                <w:rFonts w:cs="DokChampa"/>
                <w:b/>
                <w:bCs/>
                <w:sz w:val="26"/>
                <w:szCs w:val="26"/>
              </w:rPr>
              <w:t>Số điện thoại</w:t>
            </w:r>
          </w:p>
        </w:tc>
      </w:tr>
      <w:tr w:rsidR="000F3E9C" w14:paraId="19B3CA96" w14:textId="77777777" w:rsidTr="000F3E9C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649C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</w:p>
          <w:p w14:paraId="2EE9764F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</w:p>
          <w:p w14:paraId="4D6C9309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</w:p>
          <w:p w14:paraId="59518E0B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</w:p>
          <w:p w14:paraId="28C32AAB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</w:p>
          <w:p w14:paraId="6248A076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</w:p>
          <w:p w14:paraId="1740AD81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10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F127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C1CFD" w14:textId="77777777" w:rsidR="000F3E9C" w:rsidRDefault="000F3E9C">
            <w:pPr>
              <w:spacing w:before="80" w:after="80" w:line="240" w:lineRule="auto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Nguyễn Mai Phương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0FC1D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GVCN 10A1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B516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0965.896.911</w:t>
            </w:r>
          </w:p>
        </w:tc>
      </w:tr>
      <w:tr w:rsidR="000F3E9C" w14:paraId="410BA8E4" w14:textId="77777777" w:rsidTr="000F3E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9BCF" w14:textId="77777777" w:rsidR="000F3E9C" w:rsidRDefault="000F3E9C">
            <w:pPr>
              <w:spacing w:after="0" w:line="256" w:lineRule="auto"/>
              <w:rPr>
                <w:rFonts w:cs="DokChampa"/>
                <w:sz w:val="26"/>
                <w:szCs w:val="2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1A55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0951" w14:textId="77777777" w:rsidR="000F3E9C" w:rsidRDefault="000F3E9C">
            <w:pPr>
              <w:spacing w:before="80" w:after="80" w:line="240" w:lineRule="auto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Vương Thị Ái Nhung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64B7A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GVCN 10A2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A8C78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color w:val="000000"/>
                <w:sz w:val="26"/>
                <w:szCs w:val="26"/>
              </w:rPr>
              <w:t>0979.233.082</w:t>
            </w:r>
          </w:p>
        </w:tc>
      </w:tr>
      <w:tr w:rsidR="000F3E9C" w14:paraId="4B21B492" w14:textId="77777777" w:rsidTr="000F3E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0FBC" w14:textId="77777777" w:rsidR="000F3E9C" w:rsidRDefault="000F3E9C">
            <w:pPr>
              <w:spacing w:after="0" w:line="256" w:lineRule="auto"/>
              <w:rPr>
                <w:rFonts w:cs="DokChampa"/>
                <w:sz w:val="26"/>
                <w:szCs w:val="2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A87D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7B3BA" w14:textId="77777777" w:rsidR="000F3E9C" w:rsidRDefault="000F3E9C">
            <w:pPr>
              <w:spacing w:before="80" w:after="80" w:line="240" w:lineRule="auto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Nguyễn Ngọc Bích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6CB33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GVCN 10A3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E3B32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bCs/>
                <w:color w:val="000000"/>
                <w:sz w:val="26"/>
                <w:szCs w:val="26"/>
              </w:rPr>
              <w:t>0337.552.885</w:t>
            </w:r>
          </w:p>
        </w:tc>
      </w:tr>
      <w:tr w:rsidR="000F3E9C" w14:paraId="5D64A158" w14:textId="77777777" w:rsidTr="000F3E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22D9" w14:textId="77777777" w:rsidR="000F3E9C" w:rsidRDefault="000F3E9C">
            <w:pPr>
              <w:spacing w:after="0" w:line="256" w:lineRule="auto"/>
              <w:rPr>
                <w:rFonts w:cs="DokChampa"/>
                <w:sz w:val="26"/>
                <w:szCs w:val="2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AC88E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D4BE" w14:textId="77777777" w:rsidR="000F3E9C" w:rsidRDefault="000F3E9C">
            <w:pPr>
              <w:spacing w:before="80" w:after="80" w:line="240" w:lineRule="auto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Hoàng Thị Chung Thủy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38BE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GVCN 10A4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A1F3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color w:val="000000"/>
                <w:sz w:val="26"/>
                <w:szCs w:val="26"/>
              </w:rPr>
              <w:t>0989.665.357</w:t>
            </w:r>
          </w:p>
        </w:tc>
      </w:tr>
      <w:tr w:rsidR="000F3E9C" w14:paraId="0D1652F7" w14:textId="77777777" w:rsidTr="000F3E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A467" w14:textId="77777777" w:rsidR="000F3E9C" w:rsidRDefault="000F3E9C">
            <w:pPr>
              <w:spacing w:after="0" w:line="256" w:lineRule="auto"/>
              <w:rPr>
                <w:rFonts w:cs="DokChampa"/>
                <w:sz w:val="26"/>
                <w:szCs w:val="2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F1CA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9B49" w14:textId="77777777" w:rsidR="000F3E9C" w:rsidRDefault="000F3E9C">
            <w:pPr>
              <w:spacing w:before="80" w:after="80" w:line="240" w:lineRule="auto"/>
              <w:rPr>
                <w:rFonts w:cs="DokChampa"/>
                <w:b/>
                <w:sz w:val="26"/>
                <w:szCs w:val="26"/>
                <w:lang w:val="vi-VN"/>
              </w:rPr>
            </w:pPr>
            <w:r>
              <w:rPr>
                <w:rFonts w:cs="DokChampa"/>
                <w:sz w:val="26"/>
                <w:szCs w:val="26"/>
              </w:rPr>
              <w:t>Cao Thị Phương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359B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GVCN 10A5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05F57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0345.590.004</w:t>
            </w:r>
          </w:p>
        </w:tc>
      </w:tr>
      <w:tr w:rsidR="000F3E9C" w14:paraId="36668138" w14:textId="77777777" w:rsidTr="000F3E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96B6" w14:textId="77777777" w:rsidR="000F3E9C" w:rsidRDefault="000F3E9C">
            <w:pPr>
              <w:spacing w:after="0" w:line="256" w:lineRule="auto"/>
              <w:rPr>
                <w:rFonts w:cs="DokChampa"/>
                <w:sz w:val="26"/>
                <w:szCs w:val="2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9ACF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D71C" w14:textId="77777777" w:rsidR="000F3E9C" w:rsidRDefault="000F3E9C">
            <w:pPr>
              <w:spacing w:before="80" w:after="80" w:line="240" w:lineRule="auto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 xml:space="preserve">Trịnh Thị Huệ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B13D4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GVCN 10A6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490DE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0384.664.868</w:t>
            </w:r>
          </w:p>
        </w:tc>
      </w:tr>
      <w:tr w:rsidR="000F3E9C" w14:paraId="33345A59" w14:textId="77777777" w:rsidTr="000F3E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22D4" w14:textId="77777777" w:rsidR="000F3E9C" w:rsidRDefault="000F3E9C">
            <w:pPr>
              <w:spacing w:after="0" w:line="256" w:lineRule="auto"/>
              <w:rPr>
                <w:rFonts w:cs="DokChampa"/>
                <w:sz w:val="26"/>
                <w:szCs w:val="2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DE8E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7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2C8A1" w14:textId="77777777" w:rsidR="000F3E9C" w:rsidRDefault="000F3E9C">
            <w:pPr>
              <w:spacing w:before="80" w:after="80" w:line="240" w:lineRule="auto"/>
              <w:rPr>
                <w:rFonts w:cs="DokChampa"/>
                <w:sz w:val="26"/>
                <w:szCs w:val="26"/>
              </w:rPr>
            </w:pPr>
            <w:proofErr w:type="gramStart"/>
            <w:r>
              <w:rPr>
                <w:rFonts w:cs="DokChampa"/>
                <w:sz w:val="26"/>
                <w:szCs w:val="26"/>
              </w:rPr>
              <w:t>Nguyễn  Ngọc</w:t>
            </w:r>
            <w:proofErr w:type="gramEnd"/>
            <w:r>
              <w:rPr>
                <w:rFonts w:cs="DokChampa"/>
                <w:sz w:val="26"/>
                <w:szCs w:val="26"/>
              </w:rPr>
              <w:t xml:space="preserve"> Linh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7034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GVCN 10A7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838B6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0976.211.395</w:t>
            </w:r>
          </w:p>
        </w:tc>
      </w:tr>
      <w:tr w:rsidR="000F3E9C" w14:paraId="3B5C6E54" w14:textId="77777777" w:rsidTr="000F3E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E3C7" w14:textId="77777777" w:rsidR="000F3E9C" w:rsidRDefault="000F3E9C">
            <w:pPr>
              <w:spacing w:after="0" w:line="256" w:lineRule="auto"/>
              <w:rPr>
                <w:rFonts w:cs="DokChampa"/>
                <w:sz w:val="26"/>
                <w:szCs w:val="2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50E0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8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8821C" w14:textId="77777777" w:rsidR="000F3E9C" w:rsidRDefault="000F3E9C">
            <w:pPr>
              <w:spacing w:before="80" w:after="80" w:line="240" w:lineRule="auto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Trương Thị Thu Hiền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432C1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GVCN 10A8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BF3FF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0383. 323.286</w:t>
            </w:r>
          </w:p>
        </w:tc>
      </w:tr>
      <w:tr w:rsidR="000F3E9C" w14:paraId="4D05A245" w14:textId="77777777" w:rsidTr="000F3E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6D8C" w14:textId="77777777" w:rsidR="000F3E9C" w:rsidRDefault="000F3E9C">
            <w:pPr>
              <w:spacing w:after="0" w:line="256" w:lineRule="auto"/>
              <w:rPr>
                <w:rFonts w:cs="DokChampa"/>
                <w:sz w:val="26"/>
                <w:szCs w:val="2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7651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BCED3" w14:textId="77777777" w:rsidR="000F3E9C" w:rsidRDefault="000F3E9C">
            <w:pPr>
              <w:spacing w:before="80" w:after="80" w:line="240" w:lineRule="auto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Trịnh Trần Hồng Vân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A66D8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GVCN 10A9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83F6A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0396.957.703</w:t>
            </w:r>
          </w:p>
        </w:tc>
      </w:tr>
      <w:tr w:rsidR="000F3E9C" w14:paraId="383E2DF6" w14:textId="77777777" w:rsidTr="000F3E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05F5" w14:textId="77777777" w:rsidR="000F3E9C" w:rsidRDefault="000F3E9C">
            <w:pPr>
              <w:spacing w:after="0" w:line="256" w:lineRule="auto"/>
              <w:rPr>
                <w:rFonts w:cs="DokChampa"/>
                <w:sz w:val="26"/>
                <w:szCs w:val="2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807D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10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2183F" w14:textId="77777777" w:rsidR="000F3E9C" w:rsidRDefault="000F3E9C">
            <w:pPr>
              <w:spacing w:before="80" w:after="80" w:line="240" w:lineRule="auto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Nguyễn Thị Minh Nguyệt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04C0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GVCN 10A10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07C0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0365.450.708</w:t>
            </w:r>
          </w:p>
        </w:tc>
      </w:tr>
      <w:tr w:rsidR="000F3E9C" w14:paraId="45C08F30" w14:textId="77777777" w:rsidTr="000F3E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0EB5" w14:textId="77777777" w:rsidR="000F3E9C" w:rsidRDefault="000F3E9C">
            <w:pPr>
              <w:spacing w:after="0" w:line="256" w:lineRule="auto"/>
              <w:rPr>
                <w:rFonts w:cs="DokChampa"/>
                <w:sz w:val="26"/>
                <w:szCs w:val="2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1584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11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21AD" w14:textId="77777777" w:rsidR="000F3E9C" w:rsidRDefault="000F3E9C">
            <w:pPr>
              <w:spacing w:before="80" w:after="80" w:line="240" w:lineRule="auto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 xml:space="preserve">Nguyễn Thị Song Hà </w:t>
            </w:r>
            <w:r>
              <w:rPr>
                <w:rFonts w:cs="DokChampa"/>
                <w:b/>
                <w:sz w:val="26"/>
                <w:szCs w:val="26"/>
              </w:rPr>
              <w:t>(Kh</w:t>
            </w:r>
            <w:r>
              <w:rPr>
                <w:b/>
                <w:sz w:val="26"/>
                <w:szCs w:val="26"/>
              </w:rPr>
              <w:t>ối trưởng)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B094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GVCN 10A11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C17FA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b/>
                <w:sz w:val="26"/>
                <w:szCs w:val="26"/>
              </w:rPr>
            </w:pPr>
            <w:r>
              <w:rPr>
                <w:rFonts w:cs="DokChampa"/>
                <w:b/>
                <w:sz w:val="26"/>
                <w:szCs w:val="26"/>
              </w:rPr>
              <w:t>0386.653.456</w:t>
            </w:r>
          </w:p>
        </w:tc>
      </w:tr>
      <w:tr w:rsidR="000F3E9C" w14:paraId="2F1CE10F" w14:textId="77777777" w:rsidTr="000F3E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F537" w14:textId="77777777" w:rsidR="000F3E9C" w:rsidRDefault="000F3E9C">
            <w:pPr>
              <w:spacing w:after="0" w:line="256" w:lineRule="auto"/>
              <w:rPr>
                <w:rFonts w:cs="DokChampa"/>
                <w:sz w:val="26"/>
                <w:szCs w:val="2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EB1E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12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90DA" w14:textId="77777777" w:rsidR="000F3E9C" w:rsidRDefault="000F3E9C">
            <w:pPr>
              <w:spacing w:before="80" w:after="80" w:line="240" w:lineRule="auto"/>
              <w:rPr>
                <w:rFonts w:cs="DokChampa"/>
                <w:sz w:val="26"/>
                <w:szCs w:val="26"/>
              </w:rPr>
            </w:pPr>
            <w:proofErr w:type="gramStart"/>
            <w:r>
              <w:rPr>
                <w:rFonts w:cs="DokChampa"/>
                <w:sz w:val="26"/>
                <w:szCs w:val="26"/>
              </w:rPr>
              <w:t>Nguyễn  Thị</w:t>
            </w:r>
            <w:proofErr w:type="gramEnd"/>
            <w:r>
              <w:rPr>
                <w:rFonts w:cs="DokChampa"/>
                <w:sz w:val="26"/>
                <w:szCs w:val="26"/>
              </w:rPr>
              <w:t xml:space="preserve"> Thanh Hà 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1C273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GVCN 10A12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DAC05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0903.449.441</w:t>
            </w:r>
          </w:p>
        </w:tc>
      </w:tr>
      <w:tr w:rsidR="000F3E9C" w14:paraId="3DD8A546" w14:textId="77777777" w:rsidTr="000F3E9C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BA7E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</w:p>
          <w:p w14:paraId="57E93689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</w:p>
          <w:p w14:paraId="28DDF98B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</w:p>
          <w:p w14:paraId="66BB16D2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</w:p>
          <w:p w14:paraId="32676183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</w:p>
          <w:p w14:paraId="4314B5A8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</w:p>
          <w:p w14:paraId="0C89CA6C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11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434A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D2E40" w14:textId="77777777" w:rsidR="000F3E9C" w:rsidRDefault="000F3E9C">
            <w:pPr>
              <w:spacing w:before="80" w:after="80" w:line="240" w:lineRule="auto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Phùng Trọng Hi</w:t>
            </w:r>
            <w:r>
              <w:rPr>
                <w:sz w:val="26"/>
                <w:szCs w:val="26"/>
              </w:rPr>
              <w:t>ếu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401D9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GVCN 11A1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CF4E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0976.528.291</w:t>
            </w:r>
          </w:p>
        </w:tc>
      </w:tr>
      <w:tr w:rsidR="000F3E9C" w14:paraId="0B5857D4" w14:textId="77777777" w:rsidTr="000F3E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4247" w14:textId="77777777" w:rsidR="000F3E9C" w:rsidRDefault="000F3E9C">
            <w:pPr>
              <w:spacing w:after="0" w:line="256" w:lineRule="auto"/>
              <w:rPr>
                <w:rFonts w:cs="DokChampa"/>
                <w:sz w:val="26"/>
                <w:szCs w:val="2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668D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F102" w14:textId="77777777" w:rsidR="000F3E9C" w:rsidRDefault="000F3E9C">
            <w:pPr>
              <w:spacing w:before="80" w:after="80" w:line="240" w:lineRule="auto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Nguyễn Chi Mai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CC5FF" w14:textId="77777777" w:rsidR="000F3E9C" w:rsidRDefault="000F3E9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GVCN 11A2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B389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0357.536.129</w:t>
            </w:r>
          </w:p>
        </w:tc>
      </w:tr>
      <w:tr w:rsidR="000F3E9C" w14:paraId="1357DCE2" w14:textId="77777777" w:rsidTr="000F3E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1750" w14:textId="77777777" w:rsidR="000F3E9C" w:rsidRDefault="000F3E9C">
            <w:pPr>
              <w:spacing w:after="0" w:line="256" w:lineRule="auto"/>
              <w:rPr>
                <w:rFonts w:cs="DokChampa"/>
                <w:sz w:val="26"/>
                <w:szCs w:val="2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133DA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F93A" w14:textId="77777777" w:rsidR="000F3E9C" w:rsidRDefault="000F3E9C">
            <w:pPr>
              <w:spacing w:before="80" w:after="8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Đặng Thị Thu Thủy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0767" w14:textId="77777777" w:rsidR="000F3E9C" w:rsidRDefault="000F3E9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GVCN 11A3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D263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0345.266.296</w:t>
            </w:r>
          </w:p>
        </w:tc>
      </w:tr>
      <w:tr w:rsidR="000F3E9C" w14:paraId="651E11BE" w14:textId="77777777" w:rsidTr="000F3E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976E" w14:textId="77777777" w:rsidR="000F3E9C" w:rsidRDefault="000F3E9C">
            <w:pPr>
              <w:spacing w:after="0" w:line="256" w:lineRule="auto"/>
              <w:rPr>
                <w:rFonts w:cs="DokChampa"/>
                <w:sz w:val="26"/>
                <w:szCs w:val="2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B1BD3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71E5C" w14:textId="77777777" w:rsidR="000F3E9C" w:rsidRDefault="000F3E9C">
            <w:pPr>
              <w:spacing w:before="80" w:after="8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Dương Thị Phúc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46572" w14:textId="77777777" w:rsidR="000F3E9C" w:rsidRDefault="000F3E9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GVCN 11A4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9ED4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0373.888.142</w:t>
            </w:r>
          </w:p>
        </w:tc>
      </w:tr>
      <w:tr w:rsidR="000F3E9C" w14:paraId="2B6B8C33" w14:textId="77777777" w:rsidTr="000F3E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80FC" w14:textId="77777777" w:rsidR="000F3E9C" w:rsidRDefault="000F3E9C">
            <w:pPr>
              <w:spacing w:after="0" w:line="256" w:lineRule="auto"/>
              <w:rPr>
                <w:rFonts w:cs="DokChampa"/>
                <w:sz w:val="26"/>
                <w:szCs w:val="2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03104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4EC1" w14:textId="77777777" w:rsidR="000F3E9C" w:rsidRDefault="000F3E9C">
            <w:pPr>
              <w:spacing w:before="80" w:after="8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Hoàng Thị Thu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15F5" w14:textId="77777777" w:rsidR="000F3E9C" w:rsidRDefault="000F3E9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GVCN 11A5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63BA9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0973.622.880</w:t>
            </w:r>
          </w:p>
        </w:tc>
      </w:tr>
      <w:tr w:rsidR="000F3E9C" w14:paraId="4CA63CD5" w14:textId="77777777" w:rsidTr="000F3E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5725" w14:textId="77777777" w:rsidR="000F3E9C" w:rsidRDefault="000F3E9C">
            <w:pPr>
              <w:spacing w:after="0" w:line="256" w:lineRule="auto"/>
              <w:rPr>
                <w:rFonts w:cs="DokChampa"/>
                <w:sz w:val="26"/>
                <w:szCs w:val="2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1FF61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F1D62" w14:textId="77777777" w:rsidR="000F3E9C" w:rsidRDefault="000F3E9C">
            <w:pPr>
              <w:spacing w:before="80" w:after="8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Phan Văn Bảng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6F6DF" w14:textId="77777777" w:rsidR="000F3E9C" w:rsidRDefault="000F3E9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GVCN 11A6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7A50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0388.299.166</w:t>
            </w:r>
          </w:p>
        </w:tc>
      </w:tr>
      <w:tr w:rsidR="000F3E9C" w14:paraId="2941A2CC" w14:textId="77777777" w:rsidTr="000F3E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89544" w14:textId="77777777" w:rsidR="000F3E9C" w:rsidRDefault="000F3E9C">
            <w:pPr>
              <w:spacing w:after="0" w:line="256" w:lineRule="auto"/>
              <w:rPr>
                <w:rFonts w:cs="DokChampa"/>
                <w:sz w:val="26"/>
                <w:szCs w:val="2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31C08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7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73FF1" w14:textId="77777777" w:rsidR="000F3E9C" w:rsidRDefault="000F3E9C">
            <w:pPr>
              <w:spacing w:before="80" w:after="80" w:line="240" w:lineRule="auto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Nguyễn  Lan</w:t>
            </w:r>
            <w:proofErr w:type="gramEnd"/>
            <w:r>
              <w:rPr>
                <w:sz w:val="26"/>
                <w:szCs w:val="26"/>
              </w:rPr>
              <w:t xml:space="preserve"> Hương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BCA5" w14:textId="77777777" w:rsidR="000F3E9C" w:rsidRDefault="000F3E9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GVCN 11A7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DD359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0393.950.846</w:t>
            </w:r>
          </w:p>
        </w:tc>
      </w:tr>
      <w:tr w:rsidR="000F3E9C" w14:paraId="7A481F93" w14:textId="77777777" w:rsidTr="000F3E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3F0E" w14:textId="77777777" w:rsidR="000F3E9C" w:rsidRDefault="000F3E9C">
            <w:pPr>
              <w:spacing w:after="0" w:line="256" w:lineRule="auto"/>
              <w:rPr>
                <w:rFonts w:cs="DokChampa"/>
                <w:sz w:val="26"/>
                <w:szCs w:val="2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D8D9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8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5D1B9" w14:textId="77777777" w:rsidR="000F3E9C" w:rsidRDefault="000F3E9C">
            <w:pPr>
              <w:spacing w:before="80" w:after="8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Lệ Hằng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9EB1" w14:textId="77777777" w:rsidR="000F3E9C" w:rsidRDefault="000F3E9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GVCN 11A8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C924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0972.972.739</w:t>
            </w:r>
          </w:p>
        </w:tc>
      </w:tr>
      <w:tr w:rsidR="000F3E9C" w14:paraId="397B4686" w14:textId="77777777" w:rsidTr="000F3E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3EC4" w14:textId="77777777" w:rsidR="000F3E9C" w:rsidRDefault="000F3E9C">
            <w:pPr>
              <w:spacing w:after="0" w:line="256" w:lineRule="auto"/>
              <w:rPr>
                <w:rFonts w:cs="DokChampa"/>
                <w:sz w:val="26"/>
                <w:szCs w:val="2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C27E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14B7" w14:textId="77777777" w:rsidR="000F3E9C" w:rsidRDefault="000F3E9C">
            <w:pPr>
              <w:spacing w:before="80" w:after="8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Văn Thịnh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5B27B" w14:textId="77777777" w:rsidR="000F3E9C" w:rsidRDefault="000F3E9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GVCN 11A9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CF837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0934.482.636</w:t>
            </w:r>
          </w:p>
        </w:tc>
      </w:tr>
      <w:tr w:rsidR="000F3E9C" w14:paraId="3D5EC28E" w14:textId="77777777" w:rsidTr="000F3E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55C6" w14:textId="77777777" w:rsidR="000F3E9C" w:rsidRDefault="000F3E9C">
            <w:pPr>
              <w:spacing w:after="0" w:line="256" w:lineRule="auto"/>
              <w:rPr>
                <w:rFonts w:cs="DokChampa"/>
                <w:sz w:val="26"/>
                <w:szCs w:val="2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077A1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10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2823" w14:textId="77777777" w:rsidR="000F3E9C" w:rsidRDefault="000F3E9C">
            <w:pPr>
              <w:spacing w:before="80" w:after="8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Bùi Thị Thu Hương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2BFF4" w14:textId="77777777" w:rsidR="000F3E9C" w:rsidRDefault="000F3E9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GVCN 11A10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AA313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0857636209</w:t>
            </w:r>
          </w:p>
        </w:tc>
      </w:tr>
      <w:tr w:rsidR="000F3E9C" w14:paraId="32EC626E" w14:textId="77777777" w:rsidTr="000F3E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9354" w14:textId="77777777" w:rsidR="000F3E9C" w:rsidRDefault="000F3E9C">
            <w:pPr>
              <w:spacing w:after="0" w:line="256" w:lineRule="auto"/>
              <w:rPr>
                <w:rFonts w:cs="DokChampa"/>
                <w:sz w:val="26"/>
                <w:szCs w:val="2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3043C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11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626B" w14:textId="77777777" w:rsidR="000F3E9C" w:rsidRDefault="000F3E9C">
            <w:pPr>
              <w:spacing w:before="80" w:after="8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Dương Thị Thu Hương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A5692" w14:textId="77777777" w:rsidR="000F3E9C" w:rsidRDefault="000F3E9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GVCN 11A11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059E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0977.516.488</w:t>
            </w:r>
          </w:p>
        </w:tc>
      </w:tr>
      <w:tr w:rsidR="000F3E9C" w14:paraId="3576DB1B" w14:textId="77777777" w:rsidTr="000F3E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DC52" w14:textId="77777777" w:rsidR="000F3E9C" w:rsidRDefault="000F3E9C">
            <w:pPr>
              <w:spacing w:after="0" w:line="256" w:lineRule="auto"/>
              <w:rPr>
                <w:rFonts w:cs="DokChampa"/>
                <w:sz w:val="26"/>
                <w:szCs w:val="2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8FEC4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12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A242" w14:textId="77777777" w:rsidR="000F3E9C" w:rsidRDefault="000F3E9C">
            <w:pPr>
              <w:spacing w:before="80" w:after="80" w:line="240" w:lineRule="auto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Đào Thị Minh Thúy</w:t>
            </w:r>
          </w:p>
          <w:p w14:paraId="31A79DE3" w14:textId="77777777" w:rsidR="000F3E9C" w:rsidRDefault="000F3E9C">
            <w:pPr>
              <w:spacing w:before="80" w:after="80" w:line="240" w:lineRule="auto"/>
              <w:rPr>
                <w:rFonts w:cs="DokChampa"/>
                <w:sz w:val="26"/>
                <w:szCs w:val="26"/>
              </w:rPr>
            </w:pPr>
            <w:proofErr w:type="gramStart"/>
            <w:r>
              <w:rPr>
                <w:rFonts w:cs="DokChampa"/>
                <w:b/>
                <w:sz w:val="26"/>
                <w:szCs w:val="26"/>
              </w:rPr>
              <w:t>( Khối</w:t>
            </w:r>
            <w:proofErr w:type="gramEnd"/>
            <w:r>
              <w:rPr>
                <w:rFonts w:cs="DokChampa"/>
                <w:b/>
                <w:sz w:val="26"/>
                <w:szCs w:val="26"/>
              </w:rPr>
              <w:t xml:space="preserve"> trưởng)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D420" w14:textId="77777777" w:rsidR="000F3E9C" w:rsidRDefault="000F3E9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GVCN 11A12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68E1D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b/>
                <w:bCs/>
                <w:color w:val="000000"/>
                <w:sz w:val="26"/>
                <w:szCs w:val="26"/>
              </w:rPr>
              <w:t>0978.886.172</w:t>
            </w:r>
          </w:p>
        </w:tc>
      </w:tr>
      <w:tr w:rsidR="000F3E9C" w14:paraId="6BB385BF" w14:textId="77777777" w:rsidTr="000F3E9C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7C38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</w:p>
          <w:p w14:paraId="126A28EB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</w:p>
          <w:p w14:paraId="0DB0782C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</w:p>
          <w:p w14:paraId="45FED752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</w:p>
          <w:p w14:paraId="5C974C7D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12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E403C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31C0F" w14:textId="77777777" w:rsidR="000F3E9C" w:rsidRDefault="000F3E9C">
            <w:pPr>
              <w:spacing w:before="80" w:after="80" w:line="240" w:lineRule="auto"/>
              <w:rPr>
                <w:rFonts w:cs="DokChampa"/>
                <w:sz w:val="26"/>
                <w:szCs w:val="26"/>
              </w:rPr>
            </w:pPr>
            <w:proofErr w:type="gramStart"/>
            <w:r>
              <w:rPr>
                <w:rFonts w:cs="DokChampa"/>
                <w:sz w:val="26"/>
                <w:szCs w:val="26"/>
              </w:rPr>
              <w:t>Nguyễn  Thanh</w:t>
            </w:r>
            <w:proofErr w:type="gramEnd"/>
            <w:r>
              <w:rPr>
                <w:rFonts w:cs="DokChampa"/>
                <w:sz w:val="26"/>
                <w:szCs w:val="26"/>
              </w:rPr>
              <w:t xml:space="preserve"> Tùng 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3241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GVCN 12A1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CDA68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0969.076.286</w:t>
            </w:r>
          </w:p>
        </w:tc>
      </w:tr>
      <w:tr w:rsidR="000F3E9C" w14:paraId="5EF149FC" w14:textId="77777777" w:rsidTr="000F3E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D28B" w14:textId="77777777" w:rsidR="000F3E9C" w:rsidRDefault="000F3E9C">
            <w:pPr>
              <w:spacing w:after="0" w:line="256" w:lineRule="auto"/>
              <w:rPr>
                <w:rFonts w:cs="DokChampa"/>
                <w:sz w:val="26"/>
                <w:szCs w:val="2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F689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D005" w14:textId="77777777" w:rsidR="000F3E9C" w:rsidRDefault="000F3E9C">
            <w:pPr>
              <w:spacing w:before="80" w:after="80" w:line="240" w:lineRule="auto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Vũ Thanh Nga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192B" w14:textId="77777777" w:rsidR="000F3E9C" w:rsidRDefault="000F3E9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GVCN 12A2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08029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0982.403.266</w:t>
            </w:r>
          </w:p>
        </w:tc>
      </w:tr>
      <w:tr w:rsidR="000F3E9C" w14:paraId="56FCBBDE" w14:textId="77777777" w:rsidTr="000F3E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1F03" w14:textId="77777777" w:rsidR="000F3E9C" w:rsidRDefault="000F3E9C">
            <w:pPr>
              <w:spacing w:after="0" w:line="256" w:lineRule="auto"/>
              <w:rPr>
                <w:rFonts w:cs="DokChampa"/>
                <w:sz w:val="26"/>
                <w:szCs w:val="2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2A775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0687" w14:textId="77777777" w:rsidR="000F3E9C" w:rsidRDefault="000F3E9C">
            <w:pPr>
              <w:spacing w:before="80" w:after="80" w:line="240" w:lineRule="auto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Hoàng Thị Hương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A2668" w14:textId="77777777" w:rsidR="000F3E9C" w:rsidRDefault="000F3E9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GVCN 12A3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5AEA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0333386999</w:t>
            </w:r>
          </w:p>
        </w:tc>
      </w:tr>
      <w:tr w:rsidR="000F3E9C" w14:paraId="5E3A6961" w14:textId="77777777" w:rsidTr="000F3E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0CF7" w14:textId="77777777" w:rsidR="000F3E9C" w:rsidRDefault="000F3E9C">
            <w:pPr>
              <w:spacing w:after="0" w:line="256" w:lineRule="auto"/>
              <w:rPr>
                <w:rFonts w:cs="DokChampa"/>
                <w:sz w:val="26"/>
                <w:szCs w:val="2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E26FD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87C9" w14:textId="77777777" w:rsidR="000F3E9C" w:rsidRDefault="000F3E9C">
            <w:pPr>
              <w:spacing w:before="80" w:after="80" w:line="240" w:lineRule="auto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Dương Thị Bích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F59F" w14:textId="77777777" w:rsidR="000F3E9C" w:rsidRDefault="000F3E9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GVCN 12A4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B92B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0983.655.869</w:t>
            </w:r>
          </w:p>
        </w:tc>
      </w:tr>
      <w:tr w:rsidR="000F3E9C" w14:paraId="44F7AAAC" w14:textId="77777777" w:rsidTr="000F3E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A860" w14:textId="77777777" w:rsidR="000F3E9C" w:rsidRDefault="000F3E9C">
            <w:pPr>
              <w:spacing w:after="0" w:line="256" w:lineRule="auto"/>
              <w:rPr>
                <w:rFonts w:cs="DokChampa"/>
                <w:sz w:val="26"/>
                <w:szCs w:val="2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2132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F6F74" w14:textId="77777777" w:rsidR="000F3E9C" w:rsidRDefault="000F3E9C">
            <w:pPr>
              <w:spacing w:before="80" w:after="80" w:line="240" w:lineRule="auto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Nguyễn Thị Thơm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3A275" w14:textId="77777777" w:rsidR="000F3E9C" w:rsidRDefault="000F3E9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GVCN 12A5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C633B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0393.086.690</w:t>
            </w:r>
          </w:p>
        </w:tc>
      </w:tr>
      <w:tr w:rsidR="000F3E9C" w14:paraId="3AFDAC3A" w14:textId="77777777" w:rsidTr="000F3E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52F6" w14:textId="77777777" w:rsidR="000F3E9C" w:rsidRDefault="000F3E9C">
            <w:pPr>
              <w:spacing w:after="0" w:line="256" w:lineRule="auto"/>
              <w:rPr>
                <w:rFonts w:cs="DokChampa"/>
                <w:sz w:val="26"/>
                <w:szCs w:val="2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9657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63B89" w14:textId="77777777" w:rsidR="000F3E9C" w:rsidRDefault="000F3E9C">
            <w:pPr>
              <w:spacing w:before="80" w:after="80" w:line="240" w:lineRule="auto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Nguyễn Thị Hồng Thanh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A587" w14:textId="77777777" w:rsidR="000F3E9C" w:rsidRDefault="000F3E9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GVCN 12A6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8ECB5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color w:val="000000"/>
                <w:sz w:val="26"/>
                <w:szCs w:val="26"/>
              </w:rPr>
              <w:t>0985.310.851</w:t>
            </w:r>
          </w:p>
        </w:tc>
      </w:tr>
      <w:tr w:rsidR="000F3E9C" w14:paraId="70FB70C8" w14:textId="77777777" w:rsidTr="000F3E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0A0F" w14:textId="77777777" w:rsidR="000F3E9C" w:rsidRDefault="000F3E9C">
            <w:pPr>
              <w:spacing w:after="0" w:line="256" w:lineRule="auto"/>
              <w:rPr>
                <w:rFonts w:cs="DokChampa"/>
                <w:sz w:val="26"/>
                <w:szCs w:val="2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A4E3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7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5E39" w14:textId="77777777" w:rsidR="000F3E9C" w:rsidRDefault="000F3E9C">
            <w:pPr>
              <w:spacing w:before="80" w:after="80" w:line="240" w:lineRule="auto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Ngô Thị Hiếu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C8EAA" w14:textId="77777777" w:rsidR="000F3E9C" w:rsidRDefault="000F3E9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GVCN 12A7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A076A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color w:val="000000"/>
                <w:sz w:val="26"/>
                <w:szCs w:val="26"/>
              </w:rPr>
              <w:t>0366.211.960</w:t>
            </w:r>
          </w:p>
        </w:tc>
      </w:tr>
      <w:tr w:rsidR="000F3E9C" w14:paraId="45584CAA" w14:textId="77777777" w:rsidTr="000F3E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8B7C" w14:textId="77777777" w:rsidR="000F3E9C" w:rsidRDefault="000F3E9C">
            <w:pPr>
              <w:spacing w:after="0" w:line="256" w:lineRule="auto"/>
              <w:rPr>
                <w:rFonts w:cs="DokChampa"/>
                <w:sz w:val="26"/>
                <w:szCs w:val="2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E045D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8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4869" w14:textId="77777777" w:rsidR="000F3E9C" w:rsidRDefault="000F3E9C">
            <w:pPr>
              <w:spacing w:before="80" w:after="80" w:line="240" w:lineRule="auto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Kiều Thị Định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8E22D" w14:textId="77777777" w:rsidR="000F3E9C" w:rsidRDefault="000F3E9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GVCN 12A8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9FE7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0988.430.188</w:t>
            </w:r>
          </w:p>
        </w:tc>
      </w:tr>
      <w:tr w:rsidR="000F3E9C" w14:paraId="44671E74" w14:textId="77777777" w:rsidTr="000F3E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F763" w14:textId="77777777" w:rsidR="000F3E9C" w:rsidRDefault="000F3E9C">
            <w:pPr>
              <w:spacing w:after="0" w:line="256" w:lineRule="auto"/>
              <w:rPr>
                <w:rFonts w:cs="DokChampa"/>
                <w:sz w:val="26"/>
                <w:szCs w:val="2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84CD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FA5A2" w14:textId="77777777" w:rsidR="000F3E9C" w:rsidRDefault="000F3E9C">
            <w:pPr>
              <w:spacing w:before="80" w:after="80" w:line="240" w:lineRule="auto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 xml:space="preserve">Nguyễn Thị Thùy </w:t>
            </w:r>
          </w:p>
          <w:p w14:paraId="5D0206C0" w14:textId="77777777" w:rsidR="000F3E9C" w:rsidRDefault="000F3E9C">
            <w:pPr>
              <w:spacing w:before="80" w:after="80" w:line="240" w:lineRule="auto"/>
              <w:rPr>
                <w:rFonts w:cs="DokChampa"/>
                <w:sz w:val="26"/>
                <w:szCs w:val="26"/>
              </w:rPr>
            </w:pPr>
            <w:proofErr w:type="gramStart"/>
            <w:r>
              <w:rPr>
                <w:rFonts w:cs="DokChampa"/>
                <w:b/>
                <w:sz w:val="26"/>
                <w:szCs w:val="26"/>
              </w:rPr>
              <w:t>( Khối</w:t>
            </w:r>
            <w:proofErr w:type="gramEnd"/>
            <w:r>
              <w:rPr>
                <w:rFonts w:cs="DokChampa"/>
                <w:b/>
                <w:sz w:val="26"/>
                <w:szCs w:val="26"/>
              </w:rPr>
              <w:t xml:space="preserve"> trưởng)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9D7DB" w14:textId="77777777" w:rsidR="000F3E9C" w:rsidRDefault="000F3E9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cs="DokChampa"/>
                <w:sz w:val="26"/>
                <w:szCs w:val="26"/>
              </w:rPr>
              <w:t>GVCN 12A9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AB9D0" w14:textId="77777777" w:rsidR="000F3E9C" w:rsidRDefault="000F3E9C">
            <w:pPr>
              <w:spacing w:before="80" w:after="80" w:line="240" w:lineRule="auto"/>
              <w:jc w:val="center"/>
              <w:rPr>
                <w:rFonts w:cs="DokChampa"/>
                <w:sz w:val="26"/>
                <w:szCs w:val="26"/>
              </w:rPr>
            </w:pPr>
            <w:r>
              <w:rPr>
                <w:rFonts w:cs="DokChampa"/>
                <w:b/>
                <w:color w:val="000000"/>
                <w:sz w:val="26"/>
                <w:szCs w:val="26"/>
              </w:rPr>
              <w:t>0974.796.086</w:t>
            </w:r>
          </w:p>
        </w:tc>
      </w:tr>
    </w:tbl>
    <w:p w14:paraId="43082354" w14:textId="77777777" w:rsidR="000F3E9C" w:rsidRDefault="000F3E9C" w:rsidP="000F3E9C">
      <w:pPr>
        <w:rPr>
          <w:rFonts w:cs="DokChampa"/>
          <w:i/>
          <w:sz w:val="26"/>
          <w:szCs w:val="26"/>
        </w:rPr>
      </w:pPr>
      <w:r>
        <w:rPr>
          <w:rFonts w:cs="DokChampa"/>
          <w:i/>
          <w:sz w:val="26"/>
          <w:szCs w:val="26"/>
        </w:rPr>
        <w:t xml:space="preserve">           </w:t>
      </w:r>
    </w:p>
    <w:p w14:paraId="2A402987" w14:textId="77777777" w:rsidR="000F3E9C" w:rsidRDefault="000F3E9C" w:rsidP="000F3E9C">
      <w:pPr>
        <w:rPr>
          <w:rFonts w:cs="DokChampa"/>
          <w:i/>
          <w:sz w:val="26"/>
          <w:szCs w:val="26"/>
        </w:rPr>
      </w:pPr>
      <w:r>
        <w:rPr>
          <w:rFonts w:cs="DokChampa"/>
          <w:i/>
          <w:sz w:val="26"/>
          <w:szCs w:val="26"/>
        </w:rPr>
        <w:t xml:space="preserve">              Tổng số lớp: 33</w:t>
      </w:r>
    </w:p>
    <w:p w14:paraId="7A85FBFA" w14:textId="77777777" w:rsidR="000F3E9C" w:rsidRDefault="000F3E9C" w:rsidP="000F3E9C">
      <w:pPr>
        <w:spacing w:after="0"/>
        <w:jc w:val="center"/>
        <w:rPr>
          <w:rFonts w:cs="DokChampa"/>
          <w:sz w:val="26"/>
          <w:szCs w:val="26"/>
        </w:rPr>
      </w:pPr>
    </w:p>
    <w:p w14:paraId="0120A128" w14:textId="77777777" w:rsidR="000F3E9C" w:rsidRDefault="000F3E9C" w:rsidP="000F3E9C">
      <w:pPr>
        <w:spacing w:after="200" w:line="276" w:lineRule="auto"/>
        <w:rPr>
          <w:rFonts w:ascii="Arial" w:eastAsia="Arial" w:hAnsi="Arial" w:cs="DokChampa"/>
          <w:color w:val="000000" w:themeColor="text1"/>
          <w:sz w:val="26"/>
          <w:szCs w:val="26"/>
          <w:lang w:val="vi-VN" w:bidi="lo-LA"/>
        </w:rPr>
      </w:pPr>
    </w:p>
    <w:p w14:paraId="5BD32E68" w14:textId="77777777" w:rsidR="00C06E63" w:rsidRDefault="00C06E63">
      <w:bookmarkStart w:id="0" w:name="_GoBack"/>
      <w:bookmarkEnd w:id="0"/>
    </w:p>
    <w:sectPr w:rsidR="00C06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E9C"/>
    <w:rsid w:val="000F3E9C"/>
    <w:rsid w:val="00C0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BBDF3"/>
  <w15:chartTrackingRefBased/>
  <w15:docId w15:val="{B8560382-1B2B-4141-A8C9-46847779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3E9C"/>
    <w:pPr>
      <w:spacing w:line="254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2021-08-24T10:58:00Z</dcterms:created>
  <dcterms:modified xsi:type="dcterms:W3CDTF">2021-08-24T10:58:00Z</dcterms:modified>
</cp:coreProperties>
</file>